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73"/>
        <w:tblW w:w="15329" w:type="dxa"/>
        <w:tblLayout w:type="fixed"/>
        <w:tblLook w:val="04A0" w:firstRow="1" w:lastRow="0" w:firstColumn="1" w:lastColumn="0" w:noHBand="0" w:noVBand="1"/>
      </w:tblPr>
      <w:tblGrid>
        <w:gridCol w:w="1248"/>
        <w:gridCol w:w="2688"/>
        <w:gridCol w:w="1563"/>
        <w:gridCol w:w="1135"/>
        <w:gridCol w:w="137"/>
        <w:gridCol w:w="2268"/>
        <w:gridCol w:w="8"/>
        <w:gridCol w:w="559"/>
        <w:gridCol w:w="470"/>
        <w:gridCol w:w="567"/>
        <w:gridCol w:w="1087"/>
        <w:gridCol w:w="3565"/>
        <w:gridCol w:w="34"/>
      </w:tblGrid>
      <w:tr w:rsidR="000212ED" w14:paraId="4F12C0E5" w14:textId="77777777" w:rsidTr="001E5E3C">
        <w:trPr>
          <w:gridAfter w:val="1"/>
          <w:wAfter w:w="34" w:type="dxa"/>
          <w:trHeight w:val="414"/>
        </w:trPr>
        <w:tc>
          <w:tcPr>
            <w:tcW w:w="15295" w:type="dxa"/>
            <w:gridSpan w:val="12"/>
            <w:shd w:val="clear" w:color="auto" w:fill="AEAAAA" w:themeFill="background2" w:themeFillShade="BF"/>
          </w:tcPr>
          <w:p w14:paraId="4B7127DA" w14:textId="7CAF4DA6" w:rsidR="000212ED" w:rsidRPr="00286F83" w:rsidRDefault="001E5E3C" w:rsidP="00A956C1">
            <w:pPr>
              <w:jc w:val="center"/>
              <w:rPr>
                <w:rFonts w:ascii="Candara" w:hAnsi="Candara"/>
                <w:b/>
                <w:color w:val="FFFFFF" w:themeColor="background1"/>
                <w:sz w:val="28"/>
              </w:rPr>
            </w:pPr>
            <w:bookmarkStart w:id="0" w:name="_GoBack"/>
            <w:bookmarkEnd w:id="0"/>
            <w:r>
              <w:rPr>
                <w:b/>
                <w:color w:val="FFFFFF" w:themeColor="background1"/>
                <w:sz w:val="36"/>
              </w:rPr>
              <w:t>EYFS</w:t>
            </w:r>
            <w:r w:rsidR="00462798">
              <w:rPr>
                <w:b/>
                <w:color w:val="FFFFFF" w:themeColor="background1"/>
                <w:sz w:val="36"/>
              </w:rPr>
              <w:t xml:space="preserve"> – 2021 Framework</w:t>
            </w:r>
          </w:p>
        </w:tc>
      </w:tr>
      <w:tr w:rsidR="00B61EE2" w14:paraId="0ED1AFE7" w14:textId="77777777" w:rsidTr="0036432C">
        <w:trPr>
          <w:gridAfter w:val="1"/>
          <w:wAfter w:w="34" w:type="dxa"/>
          <w:trHeight w:val="2279"/>
        </w:trPr>
        <w:tc>
          <w:tcPr>
            <w:tcW w:w="1248" w:type="dxa"/>
            <w:shd w:val="clear" w:color="auto" w:fill="99FF99"/>
          </w:tcPr>
          <w:p w14:paraId="1D7EDDD8" w14:textId="29D7CC65" w:rsidR="00B61EE2" w:rsidRPr="00D85C82" w:rsidRDefault="00B61EE2" w:rsidP="00A956C1">
            <w:pPr>
              <w:jc w:val="center"/>
              <w:rPr>
                <w:rFonts w:ascii="Candara" w:hAnsi="Candara"/>
              </w:rPr>
            </w:pPr>
            <w:r w:rsidRPr="00700F84">
              <w:rPr>
                <w:rFonts w:ascii="Candara" w:hAnsi="Candara"/>
                <w:b/>
                <w:sz w:val="28"/>
              </w:rPr>
              <w:t>Autumn</w:t>
            </w:r>
            <w:r w:rsidRPr="00D85C82">
              <w:t xml:space="preserve"> </w:t>
            </w:r>
            <w:r w:rsidRPr="00D85C82">
              <w:rPr>
                <w:rFonts w:ascii="Candara" w:hAnsi="Candara"/>
                <w:sz w:val="18"/>
              </w:rPr>
              <w:t>NB- Autumn Term is 15 weeks</w:t>
            </w:r>
          </w:p>
        </w:tc>
        <w:tc>
          <w:tcPr>
            <w:tcW w:w="2688" w:type="dxa"/>
            <w:shd w:val="clear" w:color="auto" w:fill="FFFFFF" w:themeFill="background1"/>
          </w:tcPr>
          <w:p w14:paraId="0AFE33B7" w14:textId="77777777" w:rsidR="00A96DA4" w:rsidRPr="003F49C7" w:rsidRDefault="00A96DA4"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2C104A8C" w14:textId="4E5C4655"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1</w:t>
            </w:r>
          </w:p>
          <w:p w14:paraId="4502FC8D" w14:textId="55538AA6"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2</w:t>
            </w:r>
          </w:p>
          <w:p w14:paraId="00FAEDC2" w14:textId="5BD1C760"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3</w:t>
            </w:r>
          </w:p>
          <w:p w14:paraId="01AAA8ED" w14:textId="549D6D83" w:rsidR="00B61EE2" w:rsidRDefault="00B61EE2" w:rsidP="00A956C1">
            <w:pPr>
              <w:autoSpaceDE w:val="0"/>
              <w:autoSpaceDN w:val="0"/>
              <w:adjustRightInd w:val="0"/>
              <w:rPr>
                <w:rFonts w:ascii="Arial" w:hAnsi="Arial" w:cs="Arial"/>
                <w:sz w:val="16"/>
                <w:szCs w:val="16"/>
              </w:rPr>
            </w:pPr>
          </w:p>
          <w:p w14:paraId="367F25F7" w14:textId="366F85B5" w:rsidR="00B61EE2" w:rsidRDefault="00B61EE2" w:rsidP="00A956C1">
            <w:pPr>
              <w:autoSpaceDE w:val="0"/>
              <w:autoSpaceDN w:val="0"/>
              <w:adjustRightInd w:val="0"/>
              <w:rPr>
                <w:rFonts w:ascii="Arial" w:hAnsi="Arial" w:cs="Arial"/>
                <w:sz w:val="16"/>
                <w:szCs w:val="16"/>
              </w:rPr>
            </w:pPr>
            <w:r>
              <w:rPr>
                <w:rFonts w:ascii="Arial" w:hAnsi="Arial" w:cs="Arial"/>
                <w:sz w:val="16"/>
                <w:szCs w:val="16"/>
              </w:rPr>
              <w:t>Subitise</w:t>
            </w:r>
          </w:p>
          <w:p w14:paraId="0B1F4426" w14:textId="1D2D959D" w:rsidR="00B61EE2" w:rsidRPr="002C4360" w:rsidRDefault="00B61EE2"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0D188FA3" w14:textId="146ED305"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r w:rsidR="00A61150">
              <w:rPr>
                <w:rFonts w:ascii="Arial" w:hAnsi="Arial" w:cs="Arial"/>
                <w:sz w:val="16"/>
                <w:szCs w:val="16"/>
              </w:rPr>
              <w:t xml:space="preserve"> using more than, fewer than</w:t>
            </w:r>
          </w:p>
          <w:p w14:paraId="128E8D04" w14:textId="4B74E952"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5F27D477" w14:textId="3D965B8F" w:rsidR="00B61EE2"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4BECF182" w14:textId="1E078025" w:rsidR="00B61EE2" w:rsidRPr="00E777D8" w:rsidRDefault="00B61EE2"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7EF15931" w14:textId="31C1F69C" w:rsidR="00B61EE2" w:rsidRPr="00A96DA4" w:rsidRDefault="00B61EE2"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w:t>
            </w:r>
            <w:r w:rsidR="00A96DA4">
              <w:rPr>
                <w:rFonts w:ascii="Arial" w:hAnsi="Arial" w:cs="Arial"/>
                <w:sz w:val="16"/>
                <w:szCs w:val="16"/>
              </w:rPr>
              <w:t>r</w:t>
            </w:r>
          </w:p>
        </w:tc>
        <w:tc>
          <w:tcPr>
            <w:tcW w:w="2835" w:type="dxa"/>
            <w:gridSpan w:val="3"/>
            <w:shd w:val="clear" w:color="auto" w:fill="FFFFFF" w:themeFill="background1"/>
          </w:tcPr>
          <w:p w14:paraId="7EA97198" w14:textId="77777777" w:rsidR="0036432C" w:rsidRPr="003F49C7" w:rsidRDefault="0036432C" w:rsidP="0036432C">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22E6107F" w14:textId="77777777" w:rsidR="0036432C" w:rsidRPr="002C4360" w:rsidRDefault="0036432C" w:rsidP="0036432C">
            <w:pPr>
              <w:autoSpaceDE w:val="0"/>
              <w:autoSpaceDN w:val="0"/>
              <w:adjustRightInd w:val="0"/>
              <w:rPr>
                <w:rFonts w:ascii="Arial" w:hAnsi="Arial" w:cs="Arial"/>
                <w:sz w:val="16"/>
                <w:szCs w:val="16"/>
              </w:rPr>
            </w:pPr>
            <w:r w:rsidRPr="002C4360">
              <w:rPr>
                <w:rFonts w:ascii="Arial" w:hAnsi="Arial" w:cs="Arial"/>
                <w:sz w:val="16"/>
                <w:szCs w:val="16"/>
              </w:rPr>
              <w:t>Counts to 2</w:t>
            </w:r>
          </w:p>
          <w:p w14:paraId="5D6F65BB" w14:textId="77777777" w:rsidR="0036432C" w:rsidRDefault="0036432C" w:rsidP="0036432C">
            <w:pPr>
              <w:autoSpaceDE w:val="0"/>
              <w:autoSpaceDN w:val="0"/>
              <w:adjustRightInd w:val="0"/>
              <w:rPr>
                <w:rFonts w:ascii="Arial" w:hAnsi="Arial" w:cs="Arial"/>
                <w:sz w:val="16"/>
                <w:szCs w:val="16"/>
              </w:rPr>
            </w:pPr>
          </w:p>
          <w:p w14:paraId="159E9306" w14:textId="77777777" w:rsidR="0036432C" w:rsidRDefault="0036432C" w:rsidP="0036432C">
            <w:pPr>
              <w:autoSpaceDE w:val="0"/>
              <w:autoSpaceDN w:val="0"/>
              <w:adjustRightInd w:val="0"/>
              <w:rPr>
                <w:rFonts w:ascii="Arial" w:hAnsi="Arial" w:cs="Arial"/>
                <w:sz w:val="16"/>
                <w:szCs w:val="16"/>
              </w:rPr>
            </w:pPr>
            <w:r>
              <w:rPr>
                <w:rFonts w:ascii="Arial" w:hAnsi="Arial" w:cs="Arial"/>
                <w:sz w:val="16"/>
                <w:szCs w:val="16"/>
              </w:rPr>
              <w:t>Subitise</w:t>
            </w:r>
          </w:p>
          <w:p w14:paraId="7F7B09B8" w14:textId="77777777" w:rsidR="0036432C" w:rsidRPr="002C4360" w:rsidRDefault="0036432C" w:rsidP="0036432C">
            <w:pPr>
              <w:autoSpaceDE w:val="0"/>
              <w:autoSpaceDN w:val="0"/>
              <w:adjustRightInd w:val="0"/>
              <w:rPr>
                <w:rFonts w:ascii="Arial" w:hAnsi="Arial" w:cs="Arial"/>
                <w:sz w:val="16"/>
                <w:szCs w:val="16"/>
              </w:rPr>
            </w:pPr>
            <w:r>
              <w:rPr>
                <w:rFonts w:ascii="Arial" w:hAnsi="Arial" w:cs="Arial"/>
                <w:sz w:val="16"/>
                <w:szCs w:val="16"/>
              </w:rPr>
              <w:t>Composition of a number</w:t>
            </w:r>
          </w:p>
          <w:p w14:paraId="2E30CF0E" w14:textId="77777777" w:rsidR="0036432C" w:rsidRPr="002C4360" w:rsidRDefault="0036432C" w:rsidP="0036432C">
            <w:pPr>
              <w:autoSpaceDE w:val="0"/>
              <w:autoSpaceDN w:val="0"/>
              <w:adjustRightInd w:val="0"/>
              <w:rPr>
                <w:rFonts w:ascii="Arial" w:hAnsi="Arial" w:cs="Arial"/>
                <w:sz w:val="16"/>
                <w:szCs w:val="16"/>
              </w:rPr>
            </w:pPr>
            <w:r w:rsidRPr="002C4360">
              <w:rPr>
                <w:rFonts w:ascii="Arial" w:hAnsi="Arial" w:cs="Arial"/>
                <w:sz w:val="16"/>
                <w:szCs w:val="16"/>
              </w:rPr>
              <w:t>Compares sets of objects</w:t>
            </w:r>
            <w:r>
              <w:rPr>
                <w:rFonts w:ascii="Arial" w:hAnsi="Arial" w:cs="Arial"/>
                <w:sz w:val="16"/>
                <w:szCs w:val="16"/>
              </w:rPr>
              <w:t xml:space="preserve"> using more than, fewer than</w:t>
            </w:r>
          </w:p>
          <w:p w14:paraId="218425A1" w14:textId="77777777" w:rsidR="0036432C" w:rsidRPr="002C4360" w:rsidRDefault="0036432C" w:rsidP="0036432C">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65A44749" w14:textId="77777777" w:rsidR="0036432C" w:rsidRDefault="0036432C" w:rsidP="0036432C">
            <w:pPr>
              <w:autoSpaceDE w:val="0"/>
              <w:autoSpaceDN w:val="0"/>
              <w:adjustRightInd w:val="0"/>
              <w:rPr>
                <w:rFonts w:ascii="Arial" w:hAnsi="Arial" w:cs="Arial"/>
                <w:sz w:val="16"/>
                <w:szCs w:val="16"/>
              </w:rPr>
            </w:pPr>
            <w:r w:rsidRPr="002C4360">
              <w:rPr>
                <w:rFonts w:ascii="Arial" w:hAnsi="Arial" w:cs="Arial"/>
                <w:sz w:val="16"/>
                <w:szCs w:val="16"/>
              </w:rPr>
              <w:t>Subitising</w:t>
            </w:r>
          </w:p>
          <w:p w14:paraId="6A4FA564" w14:textId="77777777" w:rsidR="0036432C" w:rsidRPr="00E777D8" w:rsidRDefault="0036432C" w:rsidP="0036432C">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4EA1AB27" w14:textId="0C88E06C" w:rsidR="00B61EE2" w:rsidRDefault="0036432C" w:rsidP="0036432C">
            <w:pPr>
              <w:jc w:val="center"/>
              <w:rPr>
                <w:rFonts w:ascii="Arial" w:hAnsi="Arial" w:cs="Arial"/>
                <w:sz w:val="16"/>
                <w:szCs w:val="16"/>
              </w:rPr>
            </w:pPr>
            <w:r w:rsidRPr="00E777D8">
              <w:rPr>
                <w:rFonts w:ascii="Arial" w:hAnsi="Arial" w:cs="Arial"/>
                <w:sz w:val="16"/>
                <w:szCs w:val="16"/>
              </w:rPr>
              <w:t>Subtract 1 to a given numbe</w:t>
            </w:r>
            <w:r>
              <w:rPr>
                <w:rFonts w:ascii="Arial" w:hAnsi="Arial" w:cs="Arial"/>
                <w:sz w:val="16"/>
                <w:szCs w:val="16"/>
              </w:rPr>
              <w:t>r</w:t>
            </w:r>
          </w:p>
        </w:tc>
        <w:tc>
          <w:tcPr>
            <w:tcW w:w="2268" w:type="dxa"/>
            <w:shd w:val="clear" w:color="auto" w:fill="FFFFFF" w:themeFill="background1"/>
          </w:tcPr>
          <w:p w14:paraId="631A1E81" w14:textId="6F824D66" w:rsidR="00B61EE2" w:rsidRPr="00B61EE2" w:rsidRDefault="00B61EE2" w:rsidP="00A956C1">
            <w:pPr>
              <w:rPr>
                <w:rFonts w:ascii="Arial" w:hAnsi="Arial" w:cs="Arial"/>
                <w:b/>
                <w:bCs/>
                <w:sz w:val="16"/>
                <w:szCs w:val="16"/>
              </w:rPr>
            </w:pPr>
            <w:r w:rsidRPr="00B61EE2">
              <w:rPr>
                <w:rFonts w:ascii="Arial" w:hAnsi="Arial" w:cs="Arial"/>
                <w:b/>
                <w:bCs/>
                <w:sz w:val="16"/>
                <w:szCs w:val="16"/>
              </w:rPr>
              <w:t>S</w:t>
            </w:r>
            <w:r w:rsidR="0036432C">
              <w:rPr>
                <w:rFonts w:ascii="Arial" w:hAnsi="Arial" w:cs="Arial"/>
                <w:b/>
                <w:bCs/>
                <w:sz w:val="16"/>
                <w:szCs w:val="16"/>
              </w:rPr>
              <w:t xml:space="preserve">patial Reason </w:t>
            </w:r>
            <w:proofErr w:type="spellStart"/>
            <w:r w:rsidR="0036432C">
              <w:rPr>
                <w:rFonts w:ascii="Arial" w:hAnsi="Arial" w:cs="Arial"/>
                <w:b/>
                <w:bCs/>
                <w:sz w:val="16"/>
                <w:szCs w:val="16"/>
              </w:rPr>
              <w:t>ing</w:t>
            </w:r>
            <w:proofErr w:type="spellEnd"/>
          </w:p>
          <w:p w14:paraId="36540F10" w14:textId="77777777" w:rsidR="00B61EE2" w:rsidRDefault="00B61EE2" w:rsidP="00A956C1">
            <w:pPr>
              <w:rPr>
                <w:rFonts w:ascii="Arial" w:hAnsi="Arial" w:cs="Arial"/>
                <w:sz w:val="16"/>
                <w:szCs w:val="16"/>
              </w:rPr>
            </w:pPr>
          </w:p>
          <w:p w14:paraId="48A101DB" w14:textId="7C1114B3" w:rsidR="00B61EE2" w:rsidRPr="002C4360" w:rsidRDefault="00B61EE2" w:rsidP="0036432C">
            <w:pPr>
              <w:jc w:val="center"/>
              <w:rPr>
                <w:rFonts w:ascii="Arial" w:hAnsi="Arial" w:cs="Arial"/>
                <w:sz w:val="16"/>
                <w:szCs w:val="16"/>
              </w:rPr>
            </w:pPr>
            <w:r w:rsidRPr="002C4360">
              <w:rPr>
                <w:rFonts w:ascii="Arial" w:hAnsi="Arial" w:cs="Arial"/>
                <w:sz w:val="16"/>
                <w:szCs w:val="16"/>
              </w:rPr>
              <w:t>Everyday language to talk about shape</w:t>
            </w:r>
          </w:p>
          <w:p w14:paraId="0C214BA1" w14:textId="28D97307" w:rsidR="00B61EE2" w:rsidRPr="00A956C1" w:rsidRDefault="00B61EE2" w:rsidP="0036432C">
            <w:pPr>
              <w:jc w:val="center"/>
              <w:rPr>
                <w:rFonts w:ascii="Arial" w:hAnsi="Arial" w:cs="Arial"/>
                <w:sz w:val="16"/>
                <w:szCs w:val="16"/>
              </w:rPr>
            </w:pPr>
            <w:r>
              <w:rPr>
                <w:rFonts w:ascii="Arial" w:hAnsi="Arial" w:cs="Arial"/>
                <w:sz w:val="16"/>
                <w:szCs w:val="16"/>
              </w:rPr>
              <w:t>Creates patterns Uses shapes in everyday play</w:t>
            </w:r>
          </w:p>
        </w:tc>
        <w:tc>
          <w:tcPr>
            <w:tcW w:w="567" w:type="dxa"/>
            <w:gridSpan w:val="2"/>
            <w:shd w:val="clear" w:color="auto" w:fill="FFFFFF" w:themeFill="background1"/>
          </w:tcPr>
          <w:p w14:paraId="35EF828A" w14:textId="5A2DE6D5" w:rsidR="00B61EE2" w:rsidRDefault="00A96DA4" w:rsidP="00A956C1">
            <w:pPr>
              <w:rPr>
                <w:rFonts w:ascii="Arial" w:hAnsi="Arial" w:cs="Arial"/>
                <w:sz w:val="16"/>
                <w:szCs w:val="16"/>
              </w:rPr>
            </w:pPr>
            <w:r>
              <w:rPr>
                <w:rFonts w:ascii="Arial" w:hAnsi="Arial" w:cs="Arial"/>
                <w:sz w:val="16"/>
                <w:szCs w:val="16"/>
              </w:rPr>
              <w:t>Measure</w:t>
            </w:r>
          </w:p>
          <w:p w14:paraId="2DFD6C8C" w14:textId="6E39F14D" w:rsidR="00A96DA4" w:rsidRDefault="00A96DA4" w:rsidP="00A956C1">
            <w:pPr>
              <w:rPr>
                <w:rFonts w:ascii="Arial" w:hAnsi="Arial" w:cs="Arial"/>
                <w:sz w:val="16"/>
                <w:szCs w:val="16"/>
              </w:rPr>
            </w:pPr>
          </w:p>
          <w:p w14:paraId="3839F2E4" w14:textId="062DD597" w:rsidR="00A96DA4" w:rsidRDefault="00A96DA4" w:rsidP="00A956C1">
            <w:pPr>
              <w:rPr>
                <w:rFonts w:ascii="Arial" w:hAnsi="Arial" w:cs="Arial"/>
                <w:sz w:val="16"/>
                <w:szCs w:val="16"/>
              </w:rPr>
            </w:pPr>
            <w:r>
              <w:rPr>
                <w:rFonts w:ascii="Arial" w:hAnsi="Arial" w:cs="Arial"/>
                <w:sz w:val="16"/>
                <w:szCs w:val="16"/>
              </w:rPr>
              <w:t xml:space="preserve">Make comparisons with length </w:t>
            </w:r>
          </w:p>
          <w:p w14:paraId="0D0791A6" w14:textId="77777777" w:rsidR="00B61EE2" w:rsidRDefault="00B61EE2" w:rsidP="00A956C1">
            <w:pPr>
              <w:jc w:val="center"/>
              <w:rPr>
                <w:rFonts w:ascii="Arial" w:hAnsi="Arial" w:cs="Arial"/>
                <w:sz w:val="16"/>
                <w:szCs w:val="16"/>
              </w:rPr>
            </w:pPr>
          </w:p>
          <w:p w14:paraId="0CB7DDC9" w14:textId="77777777" w:rsidR="00B61EE2" w:rsidRDefault="00B61EE2" w:rsidP="00A956C1">
            <w:pPr>
              <w:jc w:val="center"/>
              <w:rPr>
                <w:rFonts w:ascii="Arial" w:hAnsi="Arial" w:cs="Arial"/>
                <w:sz w:val="16"/>
                <w:szCs w:val="16"/>
              </w:rPr>
            </w:pPr>
          </w:p>
          <w:p w14:paraId="367FE727" w14:textId="766B480C" w:rsidR="00B61EE2" w:rsidRPr="009706B3" w:rsidRDefault="00B61EE2" w:rsidP="00A956C1">
            <w:pPr>
              <w:jc w:val="center"/>
              <w:rPr>
                <w:rFonts w:ascii="Candara" w:hAnsi="Candara"/>
                <w:b/>
                <w:sz w:val="24"/>
                <w:szCs w:val="24"/>
              </w:rPr>
            </w:pPr>
          </w:p>
        </w:tc>
        <w:tc>
          <w:tcPr>
            <w:tcW w:w="5689" w:type="dxa"/>
            <w:gridSpan w:val="4"/>
            <w:shd w:val="clear" w:color="auto" w:fill="FFFFFF" w:themeFill="background1"/>
          </w:tcPr>
          <w:p w14:paraId="5512ACF3" w14:textId="77777777" w:rsidR="00A96DA4" w:rsidRPr="003F49C7" w:rsidRDefault="00A96DA4"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3816E822" w14:textId="77777777" w:rsidR="00A96DA4" w:rsidRDefault="00A96DA4" w:rsidP="00A956C1">
            <w:pPr>
              <w:autoSpaceDE w:val="0"/>
              <w:autoSpaceDN w:val="0"/>
              <w:adjustRightInd w:val="0"/>
              <w:rPr>
                <w:rFonts w:ascii="Arial" w:hAnsi="Arial" w:cs="Arial"/>
                <w:sz w:val="16"/>
                <w:szCs w:val="16"/>
              </w:rPr>
            </w:pPr>
          </w:p>
          <w:p w14:paraId="23C3D2C1" w14:textId="59329DEF" w:rsidR="00A96DA4" w:rsidRDefault="0036432C" w:rsidP="00A956C1">
            <w:pPr>
              <w:autoSpaceDE w:val="0"/>
              <w:autoSpaceDN w:val="0"/>
              <w:adjustRightInd w:val="0"/>
              <w:rPr>
                <w:rFonts w:ascii="Arial" w:hAnsi="Arial" w:cs="Arial"/>
                <w:sz w:val="16"/>
                <w:szCs w:val="16"/>
              </w:rPr>
            </w:pPr>
            <w:r>
              <w:rPr>
                <w:rFonts w:ascii="Arial" w:hAnsi="Arial" w:cs="Arial"/>
                <w:sz w:val="16"/>
                <w:szCs w:val="16"/>
              </w:rPr>
              <w:t>Subitise 3</w:t>
            </w:r>
          </w:p>
          <w:p w14:paraId="05E1BE15" w14:textId="7F91AD6A" w:rsidR="0036432C" w:rsidRPr="002C4360" w:rsidRDefault="0036432C" w:rsidP="00A956C1">
            <w:pPr>
              <w:autoSpaceDE w:val="0"/>
              <w:autoSpaceDN w:val="0"/>
              <w:adjustRightInd w:val="0"/>
              <w:rPr>
                <w:rFonts w:ascii="Arial" w:hAnsi="Arial" w:cs="Arial"/>
                <w:sz w:val="16"/>
                <w:szCs w:val="16"/>
              </w:rPr>
            </w:pPr>
            <w:r>
              <w:rPr>
                <w:rFonts w:ascii="Arial" w:hAnsi="Arial" w:cs="Arial"/>
                <w:sz w:val="16"/>
                <w:szCs w:val="16"/>
              </w:rPr>
              <w:t>Count to 3</w:t>
            </w:r>
          </w:p>
          <w:p w14:paraId="2A78F607" w14:textId="77777777" w:rsidR="00A96DA4" w:rsidRDefault="00A96DA4" w:rsidP="00A956C1">
            <w:pPr>
              <w:autoSpaceDE w:val="0"/>
              <w:autoSpaceDN w:val="0"/>
              <w:adjustRightInd w:val="0"/>
              <w:rPr>
                <w:rFonts w:ascii="Arial" w:hAnsi="Arial" w:cs="Arial"/>
                <w:sz w:val="16"/>
                <w:szCs w:val="16"/>
              </w:rPr>
            </w:pPr>
          </w:p>
          <w:p w14:paraId="7D83420E" w14:textId="77777777" w:rsidR="00A96DA4" w:rsidRDefault="00A96DA4" w:rsidP="00A956C1">
            <w:pPr>
              <w:autoSpaceDE w:val="0"/>
              <w:autoSpaceDN w:val="0"/>
              <w:adjustRightInd w:val="0"/>
              <w:rPr>
                <w:rFonts w:ascii="Arial" w:hAnsi="Arial" w:cs="Arial"/>
                <w:sz w:val="16"/>
                <w:szCs w:val="16"/>
              </w:rPr>
            </w:pPr>
            <w:r>
              <w:rPr>
                <w:rFonts w:ascii="Arial" w:hAnsi="Arial" w:cs="Arial"/>
                <w:sz w:val="16"/>
                <w:szCs w:val="16"/>
              </w:rPr>
              <w:t>Subitise</w:t>
            </w:r>
          </w:p>
          <w:p w14:paraId="2F8A1949" w14:textId="77777777" w:rsidR="00A96DA4" w:rsidRPr="002C4360" w:rsidRDefault="00A96DA4"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5FF8C548"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p>
          <w:p w14:paraId="65B54B19"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770EE628" w14:textId="77777777" w:rsidR="00A96DA4"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11A071D6" w14:textId="77777777" w:rsidR="00A96DA4" w:rsidRPr="00E777D8" w:rsidRDefault="00A96DA4"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78E54695" w14:textId="391EA631" w:rsidR="00A61150" w:rsidRPr="002C4360" w:rsidRDefault="00A96DA4"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number</w:t>
            </w:r>
          </w:p>
        </w:tc>
      </w:tr>
      <w:tr w:rsidR="00C160D6" w14:paraId="2CBBC7C4" w14:textId="77777777" w:rsidTr="001E5E3C">
        <w:trPr>
          <w:gridAfter w:val="1"/>
          <w:wAfter w:w="34" w:type="dxa"/>
          <w:trHeight w:val="405"/>
        </w:trPr>
        <w:tc>
          <w:tcPr>
            <w:tcW w:w="15295" w:type="dxa"/>
            <w:gridSpan w:val="12"/>
            <w:shd w:val="clear" w:color="auto" w:fill="BDD6EE" w:themeFill="accent1" w:themeFillTint="66"/>
          </w:tcPr>
          <w:p w14:paraId="7EDE2EF1" w14:textId="5FADD7E5" w:rsidR="00C160D6" w:rsidRPr="00396856" w:rsidRDefault="00502FD2" w:rsidP="00A956C1">
            <w:pPr>
              <w:jc w:val="center"/>
              <w:rPr>
                <w:rFonts w:ascii="Candara" w:hAnsi="Candara"/>
                <w:sz w:val="20"/>
              </w:rPr>
            </w:pPr>
            <w:r>
              <w:rPr>
                <w:rFonts w:ascii="Candara" w:hAnsi="Candara"/>
                <w:sz w:val="20"/>
              </w:rPr>
              <w:t xml:space="preserve">Across the term, use opportunities of other areas of </w:t>
            </w:r>
            <w:r w:rsidR="00E02B31">
              <w:rPr>
                <w:rFonts w:ascii="Candara" w:hAnsi="Candara"/>
                <w:sz w:val="20"/>
              </w:rPr>
              <w:t>maths</w:t>
            </w:r>
            <w:r>
              <w:rPr>
                <w:rFonts w:ascii="Candara" w:hAnsi="Candara"/>
                <w:sz w:val="20"/>
              </w:rPr>
              <w:t xml:space="preserve"> to make connections. Introduce coins to pay for snacks, use 10 frames to </w:t>
            </w:r>
            <w:r w:rsidR="00E02B31">
              <w:rPr>
                <w:rFonts w:ascii="Candara" w:hAnsi="Candara"/>
                <w:sz w:val="20"/>
              </w:rPr>
              <w:t>register</w:t>
            </w:r>
            <w:r>
              <w:rPr>
                <w:rFonts w:ascii="Candara" w:hAnsi="Candara"/>
                <w:sz w:val="20"/>
              </w:rPr>
              <w:t xml:space="preserve"> children, use </w:t>
            </w:r>
            <w:r w:rsidR="002C4360">
              <w:rPr>
                <w:rFonts w:ascii="Candara" w:hAnsi="Candara"/>
                <w:sz w:val="20"/>
              </w:rPr>
              <w:t xml:space="preserve">book choices and questions to look at more and fewer. </w:t>
            </w:r>
            <w:r w:rsidR="003F49C7">
              <w:rPr>
                <w:rFonts w:ascii="Candara" w:hAnsi="Candara"/>
                <w:sz w:val="20"/>
              </w:rPr>
              <w:t xml:space="preserve">Opportunities for measure, vocabulary from other topics, problem solving and reasoning </w:t>
            </w:r>
          </w:p>
        </w:tc>
      </w:tr>
      <w:tr w:rsidR="0036432C" w14:paraId="5A4B235A" w14:textId="77777777" w:rsidTr="0036432C">
        <w:trPr>
          <w:trHeight w:val="2053"/>
        </w:trPr>
        <w:tc>
          <w:tcPr>
            <w:tcW w:w="1248" w:type="dxa"/>
            <w:shd w:val="clear" w:color="auto" w:fill="FFFF99"/>
          </w:tcPr>
          <w:p w14:paraId="3AEB798E" w14:textId="77777777" w:rsidR="0036432C" w:rsidRPr="00700F84" w:rsidRDefault="0036432C" w:rsidP="00A956C1">
            <w:pPr>
              <w:rPr>
                <w:rFonts w:ascii="Candara" w:hAnsi="Candara"/>
                <w:b/>
                <w:sz w:val="28"/>
              </w:rPr>
            </w:pPr>
            <w:r w:rsidRPr="00700F84">
              <w:rPr>
                <w:rFonts w:ascii="Candara" w:hAnsi="Candara"/>
                <w:b/>
                <w:sz w:val="28"/>
              </w:rPr>
              <w:t xml:space="preserve">Spring </w:t>
            </w:r>
          </w:p>
        </w:tc>
        <w:tc>
          <w:tcPr>
            <w:tcW w:w="4251" w:type="dxa"/>
            <w:gridSpan w:val="2"/>
            <w:shd w:val="clear" w:color="auto" w:fill="FFFFFF" w:themeFill="background1"/>
          </w:tcPr>
          <w:p w14:paraId="5FB97609" w14:textId="33CE4731" w:rsidR="0036432C" w:rsidRPr="003F49C7" w:rsidRDefault="0036432C" w:rsidP="00A956C1">
            <w:pPr>
              <w:autoSpaceDE w:val="0"/>
              <w:autoSpaceDN w:val="0"/>
              <w:adjustRightInd w:val="0"/>
              <w:rPr>
                <w:rFonts w:ascii="Arial" w:hAnsi="Arial" w:cs="Arial"/>
                <w:bCs/>
                <w:sz w:val="16"/>
                <w:szCs w:val="16"/>
              </w:rPr>
            </w:pPr>
            <w:r>
              <w:rPr>
                <w:rFonts w:ascii="Candara" w:hAnsi="Candara"/>
                <w:b/>
                <w:sz w:val="24"/>
                <w:szCs w:val="24"/>
              </w:rPr>
              <w:t>Spatial Reasoning</w:t>
            </w:r>
          </w:p>
          <w:p w14:paraId="47795EEE" w14:textId="0B8DF527" w:rsidR="0036432C" w:rsidRPr="00A956C1" w:rsidRDefault="0036432C" w:rsidP="00A956C1">
            <w:pPr>
              <w:autoSpaceDE w:val="0"/>
              <w:autoSpaceDN w:val="0"/>
              <w:adjustRightInd w:val="0"/>
              <w:rPr>
                <w:rFonts w:ascii="Arial" w:hAnsi="Arial" w:cs="Arial"/>
                <w:sz w:val="16"/>
                <w:szCs w:val="16"/>
              </w:rPr>
            </w:pPr>
          </w:p>
        </w:tc>
        <w:tc>
          <w:tcPr>
            <w:tcW w:w="1135" w:type="dxa"/>
            <w:shd w:val="clear" w:color="auto" w:fill="FFFFFF" w:themeFill="background1"/>
          </w:tcPr>
          <w:p w14:paraId="296425B4" w14:textId="77777777" w:rsidR="0036432C" w:rsidRDefault="0036432C" w:rsidP="00A956C1">
            <w:pPr>
              <w:rPr>
                <w:rFonts w:ascii="Candara" w:hAnsi="Candara"/>
                <w:b/>
                <w:sz w:val="24"/>
                <w:szCs w:val="24"/>
              </w:rPr>
            </w:pPr>
            <w:r w:rsidRPr="009706B3">
              <w:rPr>
                <w:rFonts w:ascii="Candara" w:hAnsi="Candara"/>
                <w:b/>
                <w:sz w:val="24"/>
                <w:szCs w:val="24"/>
              </w:rPr>
              <w:t>Shape</w:t>
            </w:r>
          </w:p>
          <w:p w14:paraId="02072D9B" w14:textId="77777777" w:rsidR="0036432C" w:rsidRPr="003F49C7" w:rsidRDefault="0036432C" w:rsidP="00A956C1">
            <w:pPr>
              <w:autoSpaceDE w:val="0"/>
              <w:autoSpaceDN w:val="0"/>
              <w:adjustRightInd w:val="0"/>
              <w:rPr>
                <w:rFonts w:ascii="Arial" w:hAnsi="Arial" w:cs="Arial"/>
                <w:sz w:val="16"/>
                <w:szCs w:val="16"/>
              </w:rPr>
            </w:pPr>
            <w:r w:rsidRPr="003F49C7">
              <w:rPr>
                <w:rFonts w:ascii="Arial" w:hAnsi="Arial" w:cs="Arial"/>
                <w:sz w:val="16"/>
                <w:szCs w:val="16"/>
              </w:rPr>
              <w:t>2d shapes</w:t>
            </w:r>
          </w:p>
          <w:p w14:paraId="19C881DD" w14:textId="686D4429" w:rsidR="0036432C" w:rsidRPr="009706B3" w:rsidRDefault="0036432C" w:rsidP="00A956C1">
            <w:pPr>
              <w:rPr>
                <w:rFonts w:ascii="Candara" w:hAnsi="Candara"/>
                <w:b/>
                <w:sz w:val="24"/>
                <w:szCs w:val="24"/>
              </w:rPr>
            </w:pPr>
            <w:r w:rsidRPr="003F49C7">
              <w:rPr>
                <w:rFonts w:ascii="Arial" w:hAnsi="Arial" w:cs="Arial"/>
                <w:sz w:val="16"/>
                <w:szCs w:val="16"/>
              </w:rPr>
              <w:t>3d Shapes</w:t>
            </w:r>
          </w:p>
        </w:tc>
        <w:tc>
          <w:tcPr>
            <w:tcW w:w="2413" w:type="dxa"/>
            <w:gridSpan w:val="3"/>
            <w:shd w:val="clear" w:color="auto" w:fill="FFFFFF" w:themeFill="background1"/>
          </w:tcPr>
          <w:p w14:paraId="68840FD1" w14:textId="3B98BA64" w:rsidR="0036432C" w:rsidRPr="00A956C1" w:rsidRDefault="0036432C"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3BABF0A3" w14:textId="06EF8D0E" w:rsidR="0036432C" w:rsidRDefault="0036432C" w:rsidP="0036432C">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4</w:t>
            </w:r>
          </w:p>
          <w:p w14:paraId="4E3B7076" w14:textId="77777777" w:rsidR="0036432C" w:rsidRDefault="0036432C" w:rsidP="00A956C1">
            <w:pPr>
              <w:autoSpaceDE w:val="0"/>
              <w:autoSpaceDN w:val="0"/>
              <w:adjustRightInd w:val="0"/>
              <w:rPr>
                <w:rFonts w:ascii="Arial" w:hAnsi="Arial" w:cs="Arial"/>
                <w:sz w:val="16"/>
                <w:szCs w:val="16"/>
              </w:rPr>
            </w:pPr>
            <w:r>
              <w:rPr>
                <w:rFonts w:ascii="Arial" w:hAnsi="Arial" w:cs="Arial"/>
                <w:sz w:val="16"/>
                <w:szCs w:val="16"/>
              </w:rPr>
              <w:t>Subitise</w:t>
            </w:r>
          </w:p>
          <w:p w14:paraId="59563123" w14:textId="77777777" w:rsidR="0036432C" w:rsidRPr="002C4360" w:rsidRDefault="0036432C"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5AA7F67D" w14:textId="77777777" w:rsidR="0036432C" w:rsidRPr="002C4360" w:rsidRDefault="0036432C"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p>
          <w:p w14:paraId="78A7ED07" w14:textId="77777777" w:rsidR="0036432C" w:rsidRPr="002C4360" w:rsidRDefault="0036432C"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141432EE" w14:textId="35FB39F0" w:rsidR="0036432C" w:rsidRPr="00A956C1" w:rsidRDefault="0036432C" w:rsidP="00A956C1">
            <w:pPr>
              <w:autoSpaceDE w:val="0"/>
              <w:autoSpaceDN w:val="0"/>
              <w:adjustRightInd w:val="0"/>
              <w:rPr>
                <w:rFonts w:ascii="Arial" w:hAnsi="Arial" w:cs="Arial"/>
                <w:sz w:val="16"/>
                <w:szCs w:val="16"/>
              </w:rPr>
            </w:pPr>
            <w:r w:rsidRPr="002C4360">
              <w:rPr>
                <w:rFonts w:ascii="Arial" w:hAnsi="Arial" w:cs="Arial"/>
                <w:sz w:val="16"/>
                <w:szCs w:val="16"/>
              </w:rPr>
              <w:t>Subitising</w:t>
            </w:r>
          </w:p>
        </w:tc>
        <w:tc>
          <w:tcPr>
            <w:tcW w:w="1596" w:type="dxa"/>
            <w:gridSpan w:val="3"/>
            <w:shd w:val="clear" w:color="auto" w:fill="FFFFFF" w:themeFill="background1"/>
          </w:tcPr>
          <w:p w14:paraId="0AB2D95B" w14:textId="77777777" w:rsidR="0036432C" w:rsidRPr="00A956C1" w:rsidRDefault="0036432C" w:rsidP="0036432C">
            <w:pPr>
              <w:jc w:val="center"/>
              <w:rPr>
                <w:rFonts w:ascii="Candara" w:hAnsi="Candara"/>
                <w:b/>
                <w:sz w:val="20"/>
                <w:szCs w:val="20"/>
              </w:rPr>
            </w:pPr>
            <w:r>
              <w:rPr>
                <w:rFonts w:ascii="Candara" w:hAnsi="Candara"/>
                <w:b/>
                <w:sz w:val="24"/>
                <w:szCs w:val="24"/>
              </w:rPr>
              <w:t>Count number names in order</w:t>
            </w:r>
          </w:p>
          <w:p w14:paraId="4146A397" w14:textId="6973633C" w:rsidR="0036432C" w:rsidRDefault="0036432C" w:rsidP="00A956C1">
            <w:pPr>
              <w:jc w:val="center"/>
              <w:rPr>
                <w:rFonts w:ascii="Candara" w:hAnsi="Candara"/>
                <w:b/>
                <w:sz w:val="24"/>
                <w:szCs w:val="24"/>
              </w:rPr>
            </w:pPr>
          </w:p>
          <w:p w14:paraId="3C7B67CA" w14:textId="77777777" w:rsidR="0036432C" w:rsidRDefault="0036432C" w:rsidP="00A956C1">
            <w:pPr>
              <w:jc w:val="center"/>
              <w:rPr>
                <w:rFonts w:ascii="Candara" w:hAnsi="Candara"/>
                <w:b/>
                <w:sz w:val="24"/>
                <w:szCs w:val="24"/>
              </w:rPr>
            </w:pPr>
          </w:p>
          <w:p w14:paraId="44E38339" w14:textId="77777777" w:rsidR="0036432C" w:rsidRDefault="0036432C" w:rsidP="00A956C1">
            <w:pPr>
              <w:jc w:val="center"/>
              <w:rPr>
                <w:rFonts w:ascii="Candara" w:hAnsi="Candara"/>
                <w:b/>
                <w:sz w:val="24"/>
                <w:szCs w:val="24"/>
              </w:rPr>
            </w:pPr>
          </w:p>
          <w:p w14:paraId="69C77F26" w14:textId="77777777" w:rsidR="0036432C" w:rsidRDefault="0036432C" w:rsidP="00A956C1">
            <w:pPr>
              <w:rPr>
                <w:rFonts w:ascii="Candara" w:hAnsi="Candara"/>
                <w:b/>
                <w:sz w:val="24"/>
                <w:szCs w:val="24"/>
              </w:rPr>
            </w:pPr>
          </w:p>
          <w:p w14:paraId="7FC963C9" w14:textId="7CE6FF77" w:rsidR="0036432C" w:rsidRPr="009706B3" w:rsidRDefault="0036432C" w:rsidP="00A956C1">
            <w:pPr>
              <w:autoSpaceDE w:val="0"/>
              <w:autoSpaceDN w:val="0"/>
              <w:adjustRightInd w:val="0"/>
              <w:rPr>
                <w:rFonts w:ascii="Candara" w:hAnsi="Candara"/>
                <w:b/>
                <w:sz w:val="24"/>
                <w:szCs w:val="24"/>
              </w:rPr>
            </w:pPr>
          </w:p>
        </w:tc>
        <w:tc>
          <w:tcPr>
            <w:tcW w:w="4686" w:type="dxa"/>
            <w:gridSpan w:val="3"/>
            <w:shd w:val="clear" w:color="auto" w:fill="FFFFFF" w:themeFill="background1"/>
          </w:tcPr>
          <w:p w14:paraId="191618DE" w14:textId="77777777" w:rsidR="0036432C" w:rsidRDefault="0036432C" w:rsidP="00A956C1">
            <w:pPr>
              <w:autoSpaceDE w:val="0"/>
              <w:autoSpaceDN w:val="0"/>
              <w:adjustRightInd w:val="0"/>
              <w:rPr>
                <w:rFonts w:ascii="Candara" w:hAnsi="Candara"/>
                <w:b/>
                <w:sz w:val="24"/>
                <w:szCs w:val="24"/>
              </w:rPr>
            </w:pPr>
            <w:r>
              <w:rPr>
                <w:rFonts w:ascii="Candara" w:hAnsi="Candara"/>
                <w:b/>
                <w:sz w:val="24"/>
                <w:szCs w:val="24"/>
              </w:rPr>
              <w:t>Measure</w:t>
            </w:r>
          </w:p>
          <w:p w14:paraId="38690481" w14:textId="77777777" w:rsidR="0036432C" w:rsidRDefault="0036432C" w:rsidP="00A956C1">
            <w:pPr>
              <w:autoSpaceDE w:val="0"/>
              <w:autoSpaceDN w:val="0"/>
              <w:adjustRightInd w:val="0"/>
              <w:rPr>
                <w:rFonts w:ascii="Candara" w:hAnsi="Candara"/>
                <w:b/>
                <w:sz w:val="24"/>
                <w:szCs w:val="24"/>
              </w:rPr>
            </w:pPr>
          </w:p>
          <w:p w14:paraId="0F4EBA3B" w14:textId="74E02ABA" w:rsidR="0036432C" w:rsidRPr="0036432C" w:rsidRDefault="0036432C" w:rsidP="00A956C1">
            <w:pPr>
              <w:autoSpaceDE w:val="0"/>
              <w:autoSpaceDN w:val="0"/>
              <w:adjustRightInd w:val="0"/>
              <w:rPr>
                <w:rFonts w:ascii="Candara" w:hAnsi="Candara"/>
                <w:b/>
                <w:sz w:val="24"/>
                <w:szCs w:val="24"/>
              </w:rPr>
            </w:pPr>
            <w:r>
              <w:rPr>
                <w:rFonts w:ascii="Candara" w:hAnsi="Candara"/>
                <w:b/>
                <w:sz w:val="24"/>
                <w:szCs w:val="24"/>
              </w:rPr>
              <w:t>Make comparisons</w:t>
            </w:r>
          </w:p>
        </w:tc>
      </w:tr>
      <w:tr w:rsidR="000A6708" w14:paraId="378F7B68" w14:textId="77777777" w:rsidTr="001E5E3C">
        <w:trPr>
          <w:gridAfter w:val="1"/>
          <w:wAfter w:w="34" w:type="dxa"/>
          <w:trHeight w:val="433"/>
        </w:trPr>
        <w:tc>
          <w:tcPr>
            <w:tcW w:w="15295" w:type="dxa"/>
            <w:gridSpan w:val="12"/>
            <w:shd w:val="clear" w:color="auto" w:fill="BDD6EE" w:themeFill="accent1" w:themeFillTint="66"/>
          </w:tcPr>
          <w:p w14:paraId="0AE2BD94" w14:textId="2B404A01" w:rsidR="000A6708" w:rsidRPr="003F49C7" w:rsidRDefault="003F49C7" w:rsidP="00A956C1">
            <w:pPr>
              <w:rPr>
                <w:rFonts w:ascii="Candara" w:hAnsi="Candara"/>
                <w:bCs/>
                <w:sz w:val="20"/>
              </w:rPr>
            </w:pPr>
            <w:r>
              <w:rPr>
                <w:rFonts w:ascii="Candara" w:hAnsi="Candara"/>
                <w:sz w:val="20"/>
              </w:rPr>
              <w:t xml:space="preserve">Across the term, use opportunities of other areas of maths to make connections. Introduce coins to pay for snacks, use 10 frames to register children, use book choices and questions to look at more and fewer. Opportunities for measure, vocabulary from other topics, problem solving and reasoning </w:t>
            </w:r>
          </w:p>
        </w:tc>
      </w:tr>
      <w:tr w:rsidR="0036432C" w14:paraId="2D48BE92" w14:textId="77777777" w:rsidTr="00A60614">
        <w:trPr>
          <w:gridAfter w:val="1"/>
          <w:wAfter w:w="34" w:type="dxa"/>
          <w:trHeight w:val="1396"/>
        </w:trPr>
        <w:tc>
          <w:tcPr>
            <w:tcW w:w="1248" w:type="dxa"/>
            <w:shd w:val="clear" w:color="auto" w:fill="F7CAAC" w:themeFill="accent2" w:themeFillTint="66"/>
          </w:tcPr>
          <w:p w14:paraId="167E17CE" w14:textId="77777777" w:rsidR="0036432C" w:rsidRPr="00700F84" w:rsidRDefault="0036432C" w:rsidP="00A956C1">
            <w:pPr>
              <w:rPr>
                <w:rFonts w:ascii="Candara" w:hAnsi="Candara"/>
                <w:b/>
              </w:rPr>
            </w:pPr>
            <w:r w:rsidRPr="00700F84">
              <w:rPr>
                <w:rFonts w:ascii="Candara" w:hAnsi="Candara"/>
                <w:b/>
                <w:sz w:val="28"/>
              </w:rPr>
              <w:t>Summer</w:t>
            </w:r>
            <w:r w:rsidRPr="00700F84">
              <w:rPr>
                <w:rFonts w:ascii="Candara" w:hAnsi="Candara"/>
                <w:b/>
              </w:rPr>
              <w:t xml:space="preserve"> </w:t>
            </w:r>
          </w:p>
        </w:tc>
        <w:tc>
          <w:tcPr>
            <w:tcW w:w="4251" w:type="dxa"/>
            <w:gridSpan w:val="2"/>
            <w:shd w:val="clear" w:color="auto" w:fill="FFFFFF" w:themeFill="background1"/>
          </w:tcPr>
          <w:p w14:paraId="08D07CFB" w14:textId="77777777" w:rsidR="0036432C" w:rsidRPr="003F49C7" w:rsidRDefault="0036432C" w:rsidP="0036432C">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41574E59" w14:textId="77777777" w:rsidR="0036432C" w:rsidRDefault="0036432C" w:rsidP="0036432C">
            <w:pPr>
              <w:autoSpaceDE w:val="0"/>
              <w:autoSpaceDN w:val="0"/>
              <w:adjustRightInd w:val="0"/>
              <w:rPr>
                <w:rFonts w:ascii="Arial" w:hAnsi="Arial" w:cs="Arial"/>
                <w:sz w:val="16"/>
                <w:szCs w:val="16"/>
              </w:rPr>
            </w:pPr>
          </w:p>
          <w:p w14:paraId="4D6589C4" w14:textId="73146F9E" w:rsidR="0036432C" w:rsidRDefault="0036432C" w:rsidP="0036432C">
            <w:pPr>
              <w:autoSpaceDE w:val="0"/>
              <w:autoSpaceDN w:val="0"/>
              <w:adjustRightInd w:val="0"/>
              <w:rPr>
                <w:rFonts w:ascii="Arial" w:hAnsi="Arial" w:cs="Arial"/>
                <w:sz w:val="16"/>
                <w:szCs w:val="16"/>
              </w:rPr>
            </w:pPr>
            <w:r>
              <w:rPr>
                <w:rFonts w:ascii="Arial" w:hAnsi="Arial" w:cs="Arial"/>
                <w:sz w:val="16"/>
                <w:szCs w:val="16"/>
              </w:rPr>
              <w:t>Subitise 5</w:t>
            </w:r>
          </w:p>
          <w:p w14:paraId="4B631173" w14:textId="2DAE01CA" w:rsidR="0036432C" w:rsidRPr="002C4360" w:rsidRDefault="0036432C" w:rsidP="0036432C">
            <w:pPr>
              <w:autoSpaceDE w:val="0"/>
              <w:autoSpaceDN w:val="0"/>
              <w:adjustRightInd w:val="0"/>
              <w:rPr>
                <w:rFonts w:ascii="Arial" w:hAnsi="Arial" w:cs="Arial"/>
                <w:sz w:val="16"/>
                <w:szCs w:val="16"/>
              </w:rPr>
            </w:pPr>
            <w:r>
              <w:rPr>
                <w:rFonts w:ascii="Arial" w:hAnsi="Arial" w:cs="Arial"/>
                <w:sz w:val="16"/>
                <w:szCs w:val="16"/>
              </w:rPr>
              <w:t>Count to 5</w:t>
            </w:r>
          </w:p>
          <w:p w14:paraId="32A13C2C" w14:textId="77777777" w:rsidR="0036432C" w:rsidRDefault="0036432C" w:rsidP="0036432C">
            <w:pPr>
              <w:autoSpaceDE w:val="0"/>
              <w:autoSpaceDN w:val="0"/>
              <w:adjustRightInd w:val="0"/>
              <w:rPr>
                <w:rFonts w:ascii="Arial" w:hAnsi="Arial" w:cs="Arial"/>
                <w:sz w:val="16"/>
                <w:szCs w:val="16"/>
              </w:rPr>
            </w:pPr>
          </w:p>
          <w:p w14:paraId="521CAC98" w14:textId="77777777" w:rsidR="0036432C" w:rsidRPr="00E777D8" w:rsidRDefault="0036432C" w:rsidP="0036432C">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4A70B18E" w14:textId="3116265A" w:rsidR="0036432C" w:rsidRPr="00D85C82" w:rsidRDefault="0036432C" w:rsidP="0036432C">
            <w:pPr>
              <w:rPr>
                <w:rFonts w:ascii="Candara" w:hAnsi="Candara"/>
                <w:b/>
                <w:sz w:val="24"/>
                <w:szCs w:val="24"/>
              </w:rPr>
            </w:pPr>
            <w:r w:rsidRPr="00E777D8">
              <w:rPr>
                <w:rFonts w:ascii="Arial" w:hAnsi="Arial" w:cs="Arial"/>
                <w:sz w:val="16"/>
                <w:szCs w:val="16"/>
              </w:rPr>
              <w:t>Subtract 1 to a given number</w:t>
            </w:r>
          </w:p>
        </w:tc>
        <w:tc>
          <w:tcPr>
            <w:tcW w:w="4577" w:type="dxa"/>
            <w:gridSpan w:val="6"/>
            <w:shd w:val="clear" w:color="auto" w:fill="FFFFFF" w:themeFill="background1"/>
          </w:tcPr>
          <w:p w14:paraId="4F372559" w14:textId="6BFB2B2E" w:rsidR="0036432C" w:rsidRPr="009706B3" w:rsidRDefault="0036432C" w:rsidP="00A956C1">
            <w:pPr>
              <w:rPr>
                <w:rFonts w:ascii="Candara" w:hAnsi="Candara"/>
                <w:b/>
                <w:sz w:val="24"/>
                <w:szCs w:val="24"/>
              </w:rPr>
            </w:pPr>
            <w:r>
              <w:rPr>
                <w:rFonts w:ascii="Candara" w:hAnsi="Candara"/>
                <w:b/>
                <w:sz w:val="24"/>
                <w:szCs w:val="24"/>
              </w:rPr>
              <w:t>Spatial Reasoning</w:t>
            </w:r>
          </w:p>
        </w:tc>
        <w:tc>
          <w:tcPr>
            <w:tcW w:w="1654" w:type="dxa"/>
            <w:gridSpan w:val="2"/>
            <w:shd w:val="clear" w:color="auto" w:fill="FFFFFF" w:themeFill="background1"/>
          </w:tcPr>
          <w:p w14:paraId="0F00DCAF" w14:textId="534D2549" w:rsidR="0036432C" w:rsidRPr="009706B3" w:rsidRDefault="0036432C" w:rsidP="00A956C1">
            <w:pPr>
              <w:jc w:val="center"/>
              <w:rPr>
                <w:rFonts w:ascii="Candara" w:hAnsi="Candara"/>
                <w:b/>
                <w:sz w:val="24"/>
                <w:szCs w:val="24"/>
              </w:rPr>
            </w:pPr>
            <w:r>
              <w:rPr>
                <w:rFonts w:ascii="Candara" w:hAnsi="Candara"/>
                <w:b/>
                <w:sz w:val="24"/>
                <w:szCs w:val="24"/>
              </w:rPr>
              <w:t>Count number names in order</w:t>
            </w:r>
          </w:p>
        </w:tc>
        <w:tc>
          <w:tcPr>
            <w:tcW w:w="3565" w:type="dxa"/>
            <w:shd w:val="clear" w:color="auto" w:fill="FFFFFF" w:themeFill="background1"/>
          </w:tcPr>
          <w:p w14:paraId="6B569C0B" w14:textId="77777777" w:rsidR="0036432C" w:rsidRDefault="0036432C" w:rsidP="001E5E3C">
            <w:pPr>
              <w:jc w:val="center"/>
              <w:rPr>
                <w:rFonts w:ascii="Candara" w:hAnsi="Candara"/>
                <w:b/>
                <w:sz w:val="24"/>
                <w:szCs w:val="24"/>
              </w:rPr>
            </w:pPr>
            <w:r>
              <w:rPr>
                <w:rFonts w:ascii="Candara" w:hAnsi="Candara"/>
                <w:b/>
                <w:sz w:val="24"/>
                <w:szCs w:val="24"/>
              </w:rPr>
              <w:t>Measurement</w:t>
            </w:r>
          </w:p>
          <w:p w14:paraId="120A3966" w14:textId="3F0A61ED" w:rsidR="0036432C" w:rsidRPr="00D85C82" w:rsidRDefault="0036432C" w:rsidP="00A956C1">
            <w:pPr>
              <w:jc w:val="center"/>
              <w:rPr>
                <w:rFonts w:ascii="Candara" w:hAnsi="Candara"/>
                <w:b/>
                <w:sz w:val="24"/>
                <w:szCs w:val="24"/>
              </w:rPr>
            </w:pPr>
          </w:p>
        </w:tc>
      </w:tr>
      <w:tr w:rsidR="000A6708" w14:paraId="16E4BFA5" w14:textId="77777777" w:rsidTr="001E5E3C">
        <w:trPr>
          <w:gridAfter w:val="1"/>
          <w:wAfter w:w="34" w:type="dxa"/>
          <w:trHeight w:val="505"/>
        </w:trPr>
        <w:tc>
          <w:tcPr>
            <w:tcW w:w="15295" w:type="dxa"/>
            <w:gridSpan w:val="12"/>
            <w:shd w:val="clear" w:color="auto" w:fill="B4C6E7" w:themeFill="accent5" w:themeFillTint="66"/>
          </w:tcPr>
          <w:p w14:paraId="448E01B8" w14:textId="5C504F10" w:rsidR="000A6708" w:rsidRPr="001E5E3C" w:rsidRDefault="003F49C7" w:rsidP="001E5E3C">
            <w:pPr>
              <w:jc w:val="center"/>
              <w:rPr>
                <w:rFonts w:ascii="Candara" w:hAnsi="Candara"/>
                <w:sz w:val="20"/>
              </w:rPr>
            </w:pPr>
            <w:r>
              <w:rPr>
                <w:rFonts w:ascii="Candara" w:hAnsi="Candara"/>
                <w:sz w:val="20"/>
              </w:rPr>
              <w:t xml:space="preserve">Across the term, use opportunities of other areas of </w:t>
            </w:r>
            <w:proofErr w:type="spellStart"/>
            <w:r>
              <w:rPr>
                <w:rFonts w:ascii="Candara" w:hAnsi="Candara"/>
                <w:sz w:val="20"/>
              </w:rPr>
              <w:t>mahs</w:t>
            </w:r>
            <w:proofErr w:type="spellEnd"/>
            <w:r>
              <w:rPr>
                <w:rFonts w:ascii="Candara" w:hAnsi="Candara"/>
                <w:sz w:val="20"/>
              </w:rPr>
              <w:t xml:space="preserve"> to make connections. Introduce coins to pay for snacks, use 10 frames to register children, use book </w:t>
            </w:r>
            <w:proofErr w:type="spellStart"/>
            <w:r>
              <w:rPr>
                <w:rFonts w:ascii="Candara" w:hAnsi="Candara"/>
                <w:sz w:val="20"/>
              </w:rPr>
              <w:t>coices</w:t>
            </w:r>
            <w:proofErr w:type="spellEnd"/>
            <w:r>
              <w:rPr>
                <w:rFonts w:ascii="Candara" w:hAnsi="Candara"/>
                <w:sz w:val="20"/>
              </w:rPr>
              <w:t xml:space="preserve"> and questions to look at more and fewer. Opportunities for measure, vocabulary from other topics, problem solving and reasoning </w:t>
            </w:r>
          </w:p>
        </w:tc>
      </w:tr>
    </w:tbl>
    <w:p w14:paraId="6098E193" w14:textId="77777777" w:rsidR="00D85C82" w:rsidRDefault="00D85C82"/>
    <w:sectPr w:rsidR="00D85C82" w:rsidSect="00D85C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2"/>
    <w:rsid w:val="000212ED"/>
    <w:rsid w:val="000824B7"/>
    <w:rsid w:val="000A6708"/>
    <w:rsid w:val="000C30C8"/>
    <w:rsid w:val="000D51B1"/>
    <w:rsid w:val="000F3524"/>
    <w:rsid w:val="00140E4C"/>
    <w:rsid w:val="00191E84"/>
    <w:rsid w:val="001E5E3C"/>
    <w:rsid w:val="002116E7"/>
    <w:rsid w:val="00286F83"/>
    <w:rsid w:val="002A7BF0"/>
    <w:rsid w:val="002C4360"/>
    <w:rsid w:val="002F579E"/>
    <w:rsid w:val="0036432C"/>
    <w:rsid w:val="00396856"/>
    <w:rsid w:val="003F49C7"/>
    <w:rsid w:val="00462798"/>
    <w:rsid w:val="004A6E82"/>
    <w:rsid w:val="00502FD2"/>
    <w:rsid w:val="00504DEF"/>
    <w:rsid w:val="00547412"/>
    <w:rsid w:val="005547F7"/>
    <w:rsid w:val="005D5E1D"/>
    <w:rsid w:val="006372D9"/>
    <w:rsid w:val="006B2E37"/>
    <w:rsid w:val="00700F84"/>
    <w:rsid w:val="007042AC"/>
    <w:rsid w:val="00762F64"/>
    <w:rsid w:val="00897391"/>
    <w:rsid w:val="008C670A"/>
    <w:rsid w:val="009706B3"/>
    <w:rsid w:val="00980F0D"/>
    <w:rsid w:val="00A61150"/>
    <w:rsid w:val="00A956C1"/>
    <w:rsid w:val="00A96DA4"/>
    <w:rsid w:val="00B3045F"/>
    <w:rsid w:val="00B61EE2"/>
    <w:rsid w:val="00B83203"/>
    <w:rsid w:val="00BD0784"/>
    <w:rsid w:val="00C160D6"/>
    <w:rsid w:val="00CD4F92"/>
    <w:rsid w:val="00D2683F"/>
    <w:rsid w:val="00D7312F"/>
    <w:rsid w:val="00D85C82"/>
    <w:rsid w:val="00DC2F2D"/>
    <w:rsid w:val="00E02B31"/>
    <w:rsid w:val="00E777D8"/>
    <w:rsid w:val="00EA784C"/>
    <w:rsid w:val="00FC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8D9"/>
  <w15:docId w15:val="{A32FB8B3-42F7-4E98-A370-ECCB315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LewtasS</dc:creator>
  <cp:keywords/>
  <dc:description/>
  <cp:lastModifiedBy>S Greaney</cp:lastModifiedBy>
  <cp:revision>2</cp:revision>
  <cp:lastPrinted>2017-07-10T12:59:00Z</cp:lastPrinted>
  <dcterms:created xsi:type="dcterms:W3CDTF">2021-11-18T17:28:00Z</dcterms:created>
  <dcterms:modified xsi:type="dcterms:W3CDTF">2021-11-18T17:28:00Z</dcterms:modified>
</cp:coreProperties>
</file>